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835" w:rsidRDefault="00D92205" w:rsidP="00D922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205">
        <w:rPr>
          <w:rFonts w:ascii="Times New Roman" w:hAnsi="Times New Roman" w:cs="Times New Roman"/>
          <w:b/>
          <w:sz w:val="28"/>
          <w:szCs w:val="28"/>
        </w:rPr>
        <w:t>Средства обучения и воспитания</w:t>
      </w:r>
      <w:r w:rsidR="009F0485">
        <w:rPr>
          <w:rFonts w:ascii="Times New Roman" w:hAnsi="Times New Roman" w:cs="Times New Roman"/>
          <w:b/>
          <w:sz w:val="28"/>
          <w:szCs w:val="28"/>
        </w:rPr>
        <w:t xml:space="preserve"> МАОУ СОШ </w:t>
      </w:r>
      <w:r w:rsidR="007E66DE">
        <w:rPr>
          <w:rFonts w:ascii="Times New Roman" w:hAnsi="Times New Roman" w:cs="Times New Roman"/>
          <w:b/>
          <w:sz w:val="28"/>
          <w:szCs w:val="28"/>
        </w:rPr>
        <w:t>НьюТон</w:t>
      </w:r>
      <w:r w:rsidR="009F0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205" w:rsidRDefault="00D92205"/>
    <w:p w:rsidR="00D92205" w:rsidRPr="00904716" w:rsidRDefault="00D92205" w:rsidP="00D92205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Для организации образовательного процесса школа располагает зданием по адресу: ул. </w:t>
      </w:r>
      <w:r w:rsidR="007E66DE">
        <w:rPr>
          <w:rFonts w:ascii="Times New Roman" w:hAnsi="Times New Roman" w:cs="Times New Roman"/>
          <w:b w:val="0"/>
          <w:color w:val="auto"/>
          <w:sz w:val="28"/>
          <w:szCs w:val="28"/>
        </w:rPr>
        <w:t>Алексея Кирьянова, д.1</w:t>
      </w: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общей площадью </w:t>
      </w:r>
      <w:r w:rsidR="007E66DE">
        <w:rPr>
          <w:rFonts w:ascii="Times New Roman" w:hAnsi="Times New Roman" w:cs="Times New Roman"/>
          <w:b w:val="0"/>
          <w:color w:val="auto"/>
          <w:sz w:val="28"/>
          <w:szCs w:val="28"/>
        </w:rPr>
        <w:t>16758,3</w:t>
      </w: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кв.м</w:t>
      </w:r>
      <w:proofErr w:type="spellEnd"/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9047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Здание школы </w:t>
      </w:r>
      <w:r w:rsidR="00904716" w:rsidRPr="00904716">
        <w:rPr>
          <w:rFonts w:ascii="Times New Roman" w:hAnsi="Times New Roman" w:cs="Times New Roman"/>
          <w:b w:val="0"/>
          <w:color w:val="auto"/>
          <w:sz w:val="28"/>
          <w:szCs w:val="28"/>
        </w:rPr>
        <w:t>находится в оперативном управлении</w:t>
      </w:r>
      <w:r w:rsidRPr="009047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04716" w:rsidRPr="00904716">
        <w:rPr>
          <w:rFonts w:ascii="Times New Roman" w:hAnsi="Times New Roman" w:cs="Times New Roman"/>
          <w:b w:val="0"/>
          <w:color w:val="auto"/>
          <w:sz w:val="28"/>
          <w:szCs w:val="28"/>
        </w:rPr>
        <w:t>согласно Свидетельства о государственной регистрации права №59:12:0000000:21291-59/096/2021-2 от 06.10.2021 г.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В здании имеются следующие кабинеты: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1. учебные кабинеты – 42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2. лаборантские – 3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3. библиотека – 1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4. книгохранилище-1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читальный зал -1 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актовый зал – 1 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7. спортивный зал - 3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8. столовая – 450 посадочных мест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9. медицинский кабинет – 3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10. кабинет логопеда – 1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11. кабинет психолога – 1</w:t>
      </w:r>
    </w:p>
    <w:p w:rsidR="007E66DE" w:rsidRP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>12. кабинет социального педагога – 1</w:t>
      </w:r>
    </w:p>
    <w:p w:rsidR="007E66DE" w:rsidRDefault="007E66DE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административные кабинеты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Pr="007E66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92205" w:rsidRPr="009B31A6" w:rsidRDefault="00D92205" w:rsidP="007E66DE">
      <w:pPr>
        <w:pStyle w:val="a5"/>
        <w:tabs>
          <w:tab w:val="left" w:pos="567"/>
        </w:tabs>
        <w:ind w:firstLine="426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b w:val="0"/>
          <w:color w:val="auto"/>
          <w:sz w:val="28"/>
          <w:szCs w:val="28"/>
        </w:rPr>
        <w:t>Все учебные помещения школы отвечают санитарно-гигиеническим нормам. Школа располагает необходимым набором средств обучения для полноценной организации УВП., действует система противопожарной сигнализации и тревожная кнопка.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Материально-технические условия реализации основной образовательной программы основного общего образования обеспечивают: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возможность достижения обучающимися результатов освоения основной образовательной программы основного общего образования;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безопасность и комфортность организации учебного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возможность для беспрепятственного доступа всех участников образовательного процесса, в том числе обучающихся с ОВЗ, к объектам инфраструктуры школы.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proofErr w:type="spellStart"/>
      <w:r w:rsidRPr="009B31A6">
        <w:rPr>
          <w:color w:val="auto"/>
          <w:sz w:val="28"/>
          <w:szCs w:val="28"/>
        </w:rPr>
        <w:t>Критериальными</w:t>
      </w:r>
      <w:proofErr w:type="spellEnd"/>
      <w:r w:rsidRPr="009B31A6">
        <w:rPr>
          <w:color w:val="auto"/>
          <w:sz w:val="28"/>
          <w:szCs w:val="28"/>
        </w:rPr>
        <w:t xml:space="preserve"> источниками оценки материально-технических условий образовательной деятельности являются требования ФГОС ООО,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 xml:space="preserve">СП 2.4.3648-20 «Санитарно-эпидемиологические требования к </w:t>
      </w:r>
      <w:r w:rsidRPr="009B31A6">
        <w:rPr>
          <w:color w:val="auto"/>
          <w:sz w:val="28"/>
          <w:szCs w:val="28"/>
        </w:rPr>
        <w:lastRenderedPageBreak/>
        <w:t>организациям воспитания и обучения, отдыха и оздоровления детей и молодежи»;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 xml:space="preserve">Федеральный перечень учебников, утвержденный приказом Минпросвещения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 зональную структуру образовательной организации включены: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входная зона;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 xml:space="preserve">учебные кабинеты, мастерские, </w:t>
      </w:r>
      <w:r w:rsidR="0085191E">
        <w:rPr>
          <w:color w:val="auto"/>
          <w:sz w:val="28"/>
          <w:szCs w:val="28"/>
        </w:rPr>
        <w:t>лаборатории-практикумы</w:t>
      </w:r>
      <w:r w:rsidRPr="009B31A6">
        <w:rPr>
          <w:color w:val="auto"/>
          <w:sz w:val="28"/>
          <w:szCs w:val="28"/>
        </w:rPr>
        <w:t xml:space="preserve"> для организации учебного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лаборантские помещения;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 xml:space="preserve">библиотека с рабочими зонами: </w:t>
      </w:r>
      <w:r w:rsidR="0085191E">
        <w:rPr>
          <w:color w:val="auto"/>
          <w:sz w:val="28"/>
          <w:szCs w:val="28"/>
        </w:rPr>
        <w:t xml:space="preserve">информационным центром, </w:t>
      </w:r>
      <w:r w:rsidRPr="009B31A6">
        <w:rPr>
          <w:color w:val="auto"/>
          <w:sz w:val="28"/>
          <w:szCs w:val="28"/>
        </w:rPr>
        <w:t>книгохранилищем, читальным залом;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спортивн</w:t>
      </w:r>
      <w:r w:rsidR="0085191E">
        <w:rPr>
          <w:color w:val="auto"/>
          <w:sz w:val="28"/>
          <w:szCs w:val="28"/>
        </w:rPr>
        <w:t>о-оздоровительная группа (спортзалы)</w:t>
      </w:r>
      <w:r w:rsidRPr="009B31A6">
        <w:rPr>
          <w:color w:val="auto"/>
          <w:sz w:val="28"/>
          <w:szCs w:val="28"/>
        </w:rPr>
        <w:t>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пищевой блок;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административные помещения;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гардероб;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санитарные узлы (туалеты);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помещения/ место для хранения уборочного инвентаря.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Состав и площади помещений предоставляют условия для: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основного общего образования согласно избранным направлениям учебного плана в соответствии с ФГОС ООО;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организации режима труда и отдыха участников образовательного процесса;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В состав учебных кабинетов входят: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русского языка и литературы;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иностранного языка;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истории и обществознания;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географии;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музыки;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физики;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химии;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учебный кабинет биологии;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математики;</w:t>
      </w:r>
    </w:p>
    <w:p w:rsidR="00D92205" w:rsidRPr="009B31A6" w:rsidRDefault="0085191E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учебные</w:t>
      </w:r>
      <w:r w:rsidR="00D92205" w:rsidRPr="009B31A6">
        <w:rPr>
          <w:color w:val="auto"/>
          <w:sz w:val="28"/>
          <w:szCs w:val="28"/>
        </w:rPr>
        <w:t xml:space="preserve"> кабинет</w:t>
      </w:r>
      <w:r>
        <w:rPr>
          <w:color w:val="auto"/>
          <w:sz w:val="28"/>
          <w:szCs w:val="28"/>
        </w:rPr>
        <w:t>ы</w:t>
      </w:r>
      <w:r w:rsidR="00D92205" w:rsidRPr="009B31A6">
        <w:rPr>
          <w:color w:val="auto"/>
          <w:sz w:val="28"/>
          <w:szCs w:val="28"/>
        </w:rPr>
        <w:t xml:space="preserve"> информатики;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учебные кабинеты т</w:t>
      </w:r>
      <w:r w:rsidR="0085191E">
        <w:rPr>
          <w:color w:val="auto"/>
          <w:sz w:val="28"/>
          <w:szCs w:val="28"/>
        </w:rPr>
        <w:t>руда</w:t>
      </w:r>
      <w:r w:rsidRPr="009B31A6">
        <w:rPr>
          <w:color w:val="auto"/>
          <w:sz w:val="28"/>
          <w:szCs w:val="28"/>
        </w:rPr>
        <w:t>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Некоторые кабинеты интегрированы (например, кабинет русского языка и литературы, кабинет истории и обществознания), наличие которых предполагается утвержденной в организации образовательной программой.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Учебные кабинеты включают следующие зоны: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рабочее место учителя с пространством для размещения часто используемого оснащения;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рабочую зону учащихся с местом для размещения личных вещей;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пространство для размещения и хранения учебного оборудования;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демонстрационную зону.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Компонентами оснащения учебного кабинета являются: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школьная мебель;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технические средства;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лабораторно-технологическое оборудование;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фонд дополнительной литературы;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учебно-наглядные пособия;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учебно-методические материалы.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В базовый комплект мебели входят: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доска классная;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стол учителя;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кресло для учителя;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столы ученические (регулируемые по высоте);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стулья ученические (регулируемые по высоте);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шкаф для хранения учебных пособий;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стеллаж демонстрационный.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стандарта.</w:t>
      </w:r>
    </w:p>
    <w:p w:rsidR="00D92205" w:rsidRPr="009B31A6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В базовый комплект технических средств входят: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компьютер/ноутбук с периферией;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многофункциональное устройство (МФУ) или принтер, сканер, ксерокс;</w:t>
      </w:r>
    </w:p>
    <w:p w:rsidR="00D92205" w:rsidRPr="009B31A6" w:rsidRDefault="00D92205" w:rsidP="00D92205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>сетевой фильтр.</w:t>
      </w:r>
    </w:p>
    <w:p w:rsidR="00D92205" w:rsidRPr="00D92205" w:rsidRDefault="00D92205" w:rsidP="00D92205">
      <w:pPr>
        <w:pStyle w:val="20"/>
        <w:tabs>
          <w:tab w:val="left" w:pos="567"/>
        </w:tabs>
        <w:spacing w:before="0" w:after="0" w:line="240" w:lineRule="auto"/>
        <w:ind w:firstLine="426"/>
        <w:contextualSpacing/>
      </w:pPr>
      <w:r w:rsidRPr="009B31A6">
        <w:t xml:space="preserve">В учебных кабинетах химии, биологии, физики, информатики, </w:t>
      </w:r>
      <w:r w:rsidRPr="00D92205">
        <w:t xml:space="preserve">технологии </w:t>
      </w:r>
      <w:r w:rsidRPr="00D92205">
        <w:rPr>
          <w:rStyle w:val="a6"/>
          <w:rFonts w:eastAsia="Courier New"/>
          <w:sz w:val="28"/>
          <w:szCs w:val="28"/>
        </w:rPr>
        <w:t>предусматривается наличие специализированной мебели.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426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Состояние оснащения учебных кабинетов и иных учебных подразделений оценивается по следующим параметрам (см. таблицу).</w:t>
      </w:r>
    </w:p>
    <w:p w:rsidR="00D92205" w:rsidRPr="009B31A6" w:rsidRDefault="00D92205" w:rsidP="00D92205">
      <w:pPr>
        <w:pStyle w:val="a5"/>
        <w:tabs>
          <w:tab w:val="left" w:pos="567"/>
        </w:tabs>
        <w:ind w:firstLine="42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9B31A6">
        <w:rPr>
          <w:rFonts w:ascii="Times New Roman" w:hAnsi="Times New Roman" w:cs="Times New Roman"/>
          <w:color w:val="auto"/>
          <w:sz w:val="28"/>
          <w:szCs w:val="28"/>
        </w:rPr>
        <w:t>Оснащение учебных кабинетов</w:t>
      </w:r>
    </w:p>
    <w:tbl>
      <w:tblPr>
        <w:tblOverlap w:val="never"/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"/>
        <w:gridCol w:w="1546"/>
        <w:gridCol w:w="6520"/>
        <w:gridCol w:w="1263"/>
      </w:tblGrid>
      <w:tr w:rsidR="00D92205" w:rsidRPr="009B31A6" w:rsidTr="007E66DE">
        <w:trPr>
          <w:trHeight w:val="2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Компоненты структуры образовательн</w:t>
            </w: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lastRenderedPageBreak/>
              <w:t>ой организации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left="58" w:hanging="4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lastRenderedPageBreak/>
              <w:t>Необходимое оборудование и оснащение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Необходимо/ имеются 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русского языка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491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 писателей и лингвистов;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фонохрестоматии, видеофильмы;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русского языка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 писателей и лингвистов;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фонохрестоматии, видеофильмы;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английского языка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репродукции картин, портретов;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раздаточные: дидактические карточки, раздаточный материал; 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аудиокниги, видеофильмы;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математики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видеофильмы.;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математики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видеофильмы.;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  <w:r w:rsidRPr="009B31A6">
              <w:rPr>
                <w:color w:val="auto"/>
                <w:sz w:val="24"/>
                <w:szCs w:val="24"/>
              </w:rPr>
              <w:lastRenderedPageBreak/>
              <w:t xml:space="preserve">истории, обществознания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Комплект школьной мебели (доска классная, стол учителя,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таблицы, репродукции картин, портретов;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раздаточные: дидактические карточки, раздаточный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географии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таблицы, карты;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биологии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компью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>- 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учебный кабинет музыки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(словари, 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портретов композиторов; 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фонотека, видеофильмы; мультимедийные средства: электронные приложения к учебникам, аудиозаписи,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технологии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Учебно-наглядные пособия (печатные пособия демонстрационные: таблицы; </w:t>
            </w:r>
          </w:p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видеофильмы, тренажеры)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84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мастерская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технологии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необходимо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(пособия демонстрационные: таблицы;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раздаточные: дидактические карточки, раздаточный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 xml:space="preserve">материал;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видеофильмы, тренажеры)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9B31A6">
              <w:rPr>
                <w:color w:val="auto"/>
                <w:sz w:val="24"/>
                <w:szCs w:val="24"/>
              </w:rPr>
              <w:t>информатики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мультимедийные средства: электронные приложения к учебникам, видеофильмы)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физики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(справочники, энциклопедии)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14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химии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Комплект школьной мебели (доска классная, стол учителя, стул учителя приставной, кресло для учителя, стол </w:t>
            </w:r>
            <w:r w:rsidRPr="009B31A6">
              <w:rPr>
                <w:rFonts w:eastAsia="Courier New"/>
                <w:color w:val="auto"/>
                <w:sz w:val="24"/>
                <w:szCs w:val="24"/>
              </w:rPr>
              <w:lastRenderedPageBreak/>
              <w:t>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периферией, МФУ.)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-печатные пособия демонстрационные: таблицы; учебные макеты; 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-</w:t>
            </w: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видеофильмы; мультимедийные средства: --электронные приложения к учебникам, видеофильмы, тренажеры.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Расходные материалы, обеспечивающие различные виды деятельности обучающихся,  </w:t>
            </w:r>
            <w:r w:rsidRPr="009B31A6">
              <w:rPr>
                <w:color w:val="auto"/>
                <w:sz w:val="24"/>
                <w:szCs w:val="24"/>
              </w:rPr>
              <w:t>комплекты специального лабораторного оборудования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tabs>
                <w:tab w:val="left" w:pos="0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B31A6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наличии</w:t>
            </w: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567"/>
              </w:tabs>
              <w:spacing w:line="240" w:lineRule="atLeast"/>
              <w:ind w:firstLine="142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bCs/>
                <w:color w:val="auto"/>
                <w:sz w:val="24"/>
                <w:szCs w:val="24"/>
              </w:rPr>
              <w:t xml:space="preserve">учебный кабинет </w:t>
            </w:r>
          </w:p>
          <w:p w:rsidR="00D92205" w:rsidRPr="009B31A6" w:rsidRDefault="0085191E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  <w:r>
              <w:rPr>
                <w:rFonts w:eastAsia="Courier New"/>
                <w:bCs/>
                <w:color w:val="auto"/>
                <w:sz w:val="24"/>
                <w:szCs w:val="24"/>
              </w:rPr>
              <w:t>ОБЗР</w:t>
            </w:r>
          </w:p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118"/>
              <w:contextualSpacing/>
              <w:jc w:val="center"/>
              <w:rPr>
                <w:rFonts w:eastAsia="Courier New"/>
                <w:bCs/>
                <w:color w:val="auto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Нормативные документы, локальные акты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школьной мебели (доска классная, стол учителя, стул учителя приставной, кресло для учителя, стол учащегося...)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Комплект технических средств (компьютер/ноутбук с периферией.)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Фонд дополнительной литературы (справочники)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Учебно-методические материалы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Учебно-наглядные пособия (печатные пособия демонстрационные: таблицы, плакаты;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раздаточные: дидактические карточки, раздаточный материал;</w:t>
            </w:r>
          </w:p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proofErr w:type="spellStart"/>
            <w:r w:rsidRPr="009B31A6">
              <w:rPr>
                <w:rFonts w:eastAsia="Courier New"/>
                <w:color w:val="auto"/>
                <w:sz w:val="24"/>
                <w:szCs w:val="24"/>
              </w:rPr>
              <w:t>экраннозвуковые</w:t>
            </w:r>
            <w:proofErr w:type="spellEnd"/>
            <w:r w:rsidRPr="009B31A6">
              <w:rPr>
                <w:rFonts w:eastAsia="Courier New"/>
                <w:color w:val="auto"/>
                <w:sz w:val="24"/>
                <w:szCs w:val="24"/>
              </w:rPr>
              <w:t xml:space="preserve"> средства: видеофильм.; мультимедийные средства: электронные приложения к учебникам, видеофильмы, тренажеры.)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Методические рекомендации по использованию различных групп учебно-наглядных пособий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  <w:tr w:rsidR="00D92205" w:rsidRPr="009B31A6" w:rsidTr="007E66DE">
        <w:trPr>
          <w:trHeight w:val="20"/>
          <w:jc w:val="center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spacing w:line="240" w:lineRule="atLeast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205" w:rsidRPr="009B31A6" w:rsidRDefault="00D92205" w:rsidP="007E66DE">
            <w:pPr>
              <w:widowControl/>
              <w:tabs>
                <w:tab w:val="left" w:pos="0"/>
              </w:tabs>
              <w:spacing w:line="240" w:lineRule="atLeast"/>
              <w:ind w:firstLine="118"/>
              <w:contextualSpacing/>
              <w:rPr>
                <w:rFonts w:ascii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05" w:rsidRPr="009B31A6" w:rsidRDefault="00D92205" w:rsidP="007E66DE">
            <w:pPr>
              <w:pStyle w:val="a4"/>
              <w:tabs>
                <w:tab w:val="left" w:pos="108"/>
                <w:tab w:val="left" w:pos="567"/>
              </w:tabs>
              <w:spacing w:line="240" w:lineRule="atLeast"/>
              <w:ind w:left="58" w:hanging="4"/>
              <w:contextualSpacing/>
              <w:rPr>
                <w:rFonts w:eastAsia="Courier New"/>
                <w:color w:val="auto"/>
                <w:sz w:val="24"/>
                <w:szCs w:val="24"/>
              </w:rPr>
            </w:pPr>
            <w:r w:rsidRPr="009B31A6">
              <w:rPr>
                <w:rFonts w:eastAsia="Courier New"/>
                <w:color w:val="auto"/>
                <w:sz w:val="24"/>
                <w:szCs w:val="24"/>
              </w:rPr>
              <w:t>Расходные материалы, обеспечивающие различные виды деятельности обучающихся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05" w:rsidRPr="009B31A6" w:rsidRDefault="00D92205" w:rsidP="007E66DE">
            <w:pPr>
              <w:pStyle w:val="a4"/>
              <w:tabs>
                <w:tab w:val="left" w:pos="0"/>
              </w:tabs>
              <w:spacing w:line="240" w:lineRule="atLeast"/>
              <w:ind w:firstLine="0"/>
              <w:contextualSpacing/>
              <w:jc w:val="center"/>
              <w:rPr>
                <w:rFonts w:eastAsia="Courier New"/>
                <w:b/>
                <w:bCs/>
                <w:color w:val="auto"/>
                <w:sz w:val="24"/>
                <w:szCs w:val="24"/>
              </w:rPr>
            </w:pPr>
          </w:p>
        </w:tc>
      </w:tr>
    </w:tbl>
    <w:p w:rsidR="009F0485" w:rsidRDefault="009F048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9F0485" w:rsidRDefault="009F048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Спортивный зал, включая помещение для хранения спортивного инвентаря, в соответствии с рабочей программой, утвержденной школой, оснащается: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jc w:val="both"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инвентарем и оборудованием для проведения занятий по физической культуре и спортивным играм;</w:t>
      </w:r>
    </w:p>
    <w:p w:rsidR="00D92205" w:rsidRPr="009B31A6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стеллажами для спортивного инвентаря;</w:t>
      </w:r>
    </w:p>
    <w:p w:rsidR="00D92205" w:rsidRDefault="00D92205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9B31A6">
        <w:rPr>
          <w:color w:val="auto"/>
          <w:sz w:val="28"/>
          <w:szCs w:val="28"/>
        </w:rPr>
        <w:t>комплектом скамеек.</w:t>
      </w:r>
    </w:p>
    <w:p w:rsidR="00073F0C" w:rsidRPr="009B31A6" w:rsidRDefault="00073F0C" w:rsidP="00D92205">
      <w:pPr>
        <w:pStyle w:val="1"/>
        <w:tabs>
          <w:tab w:val="left" w:pos="567"/>
        </w:tabs>
        <w:spacing w:line="240" w:lineRule="auto"/>
        <w:ind w:firstLine="567"/>
        <w:contextualSpacing/>
        <w:rPr>
          <w:color w:val="auto"/>
          <w:sz w:val="28"/>
          <w:szCs w:val="28"/>
        </w:rPr>
      </w:pPr>
      <w:r w:rsidRPr="00073F0C">
        <w:rPr>
          <w:color w:val="auto"/>
          <w:sz w:val="28"/>
          <w:szCs w:val="28"/>
        </w:rPr>
        <w:t xml:space="preserve">Физкультурно-спортивная зона </w:t>
      </w:r>
      <w:r>
        <w:rPr>
          <w:color w:val="auto"/>
          <w:sz w:val="28"/>
          <w:szCs w:val="28"/>
        </w:rPr>
        <w:t xml:space="preserve">на пришкольной территории </w:t>
      </w:r>
      <w:bookmarkStart w:id="0" w:name="_GoBack"/>
      <w:bookmarkEnd w:id="0"/>
      <w:r w:rsidRPr="00073F0C">
        <w:rPr>
          <w:color w:val="auto"/>
          <w:sz w:val="28"/>
          <w:szCs w:val="28"/>
        </w:rPr>
        <w:t xml:space="preserve">представлена площадкой для игры в баскетбол и волейбол, беговой дорожкой, сектором для прыжков, футбольным полем, зоной </w:t>
      </w:r>
      <w:proofErr w:type="spellStart"/>
      <w:r w:rsidRPr="00073F0C">
        <w:rPr>
          <w:color w:val="auto"/>
          <w:sz w:val="28"/>
          <w:szCs w:val="28"/>
        </w:rPr>
        <w:t>воркаута</w:t>
      </w:r>
      <w:proofErr w:type="spellEnd"/>
      <w:r w:rsidRPr="00073F0C">
        <w:rPr>
          <w:color w:val="auto"/>
          <w:sz w:val="28"/>
          <w:szCs w:val="28"/>
        </w:rPr>
        <w:t xml:space="preserve">. Покрытие баскетбольной и волейбольной площадок, беговой дорожки, </w:t>
      </w:r>
      <w:r w:rsidRPr="00073F0C">
        <w:rPr>
          <w:color w:val="auto"/>
          <w:sz w:val="28"/>
          <w:szCs w:val="28"/>
        </w:rPr>
        <w:lastRenderedPageBreak/>
        <w:t xml:space="preserve">сектора для прыжков в длину, зоны </w:t>
      </w:r>
      <w:proofErr w:type="spellStart"/>
      <w:r w:rsidRPr="00073F0C">
        <w:rPr>
          <w:color w:val="auto"/>
          <w:sz w:val="28"/>
          <w:szCs w:val="28"/>
        </w:rPr>
        <w:t>воркаута</w:t>
      </w:r>
      <w:proofErr w:type="spellEnd"/>
      <w:r w:rsidRPr="00073F0C">
        <w:rPr>
          <w:color w:val="auto"/>
          <w:sz w:val="28"/>
          <w:szCs w:val="28"/>
        </w:rPr>
        <w:t xml:space="preserve"> - полимерное в хорошем состоянии. Оборудование физкультурно-спортивной зоны обеспечивает выполнение программ учебного предмета «Физическая культура».</w:t>
      </w:r>
    </w:p>
    <w:p w:rsidR="00D92205" w:rsidRDefault="00D92205"/>
    <w:sectPr w:rsidR="00D92205" w:rsidSect="00AD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8F"/>
    <w:rsid w:val="00073F0C"/>
    <w:rsid w:val="0021488F"/>
    <w:rsid w:val="007E66DE"/>
    <w:rsid w:val="0085191E"/>
    <w:rsid w:val="00904716"/>
    <w:rsid w:val="009F0485"/>
    <w:rsid w:val="00AD0835"/>
    <w:rsid w:val="00B02C47"/>
    <w:rsid w:val="00D9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1B0C"/>
  <w15:chartTrackingRefBased/>
  <w15:docId w15:val="{55855528-DF96-4208-8D21-7ECCE3CC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220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922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2205"/>
    <w:pPr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3">
    <w:name w:val="Другое_"/>
    <w:basedOn w:val="a0"/>
    <w:link w:val="a4"/>
    <w:rsid w:val="00D922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4">
    <w:name w:val="Другое"/>
    <w:basedOn w:val="a"/>
    <w:link w:val="a3"/>
    <w:rsid w:val="00D9220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  <w:style w:type="paragraph" w:customStyle="1" w:styleId="a5">
    <w:name w:val="Подзаг"/>
    <w:basedOn w:val="a"/>
    <w:qFormat/>
    <w:rsid w:val="00D92205"/>
    <w:rPr>
      <w:rFonts w:ascii="Arial" w:eastAsia="Courier New" w:hAnsi="Arial" w:cs="Arial"/>
      <w:b/>
      <w:sz w:val="20"/>
      <w:szCs w:val="20"/>
    </w:rPr>
  </w:style>
  <w:style w:type="character" w:customStyle="1" w:styleId="a6">
    <w:name w:val="Основной текст_"/>
    <w:basedOn w:val="a0"/>
    <w:link w:val="1"/>
    <w:rsid w:val="00D9220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6"/>
    <w:rsid w:val="00D92205"/>
    <w:pPr>
      <w:spacing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Admin</cp:lastModifiedBy>
  <cp:revision>6</cp:revision>
  <dcterms:created xsi:type="dcterms:W3CDTF">2024-09-06T13:11:00Z</dcterms:created>
  <dcterms:modified xsi:type="dcterms:W3CDTF">2024-11-08T05:38:00Z</dcterms:modified>
</cp:coreProperties>
</file>